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990BA" w14:textId="71D178E6" w:rsidR="00140840" w:rsidRPr="00140840" w:rsidRDefault="0014084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000000"/>
        </w:rPr>
      </w:pPr>
      <w:r>
        <w:rPr>
          <w:b/>
          <w:sz w:val="28"/>
        </w:rPr>
        <w:t>CONVOCATÒRIA D’AJUTS DEL REPTE URBÀ PER A LA GENERACIÓ D’OMBRATGE EFÍMER A L’ESPAI PÚBLIC</w:t>
      </w:r>
      <w:r>
        <w:rPr>
          <w:b/>
          <w:color w:val="000000"/>
        </w:rPr>
        <w:t xml:space="preserve"> </w:t>
      </w:r>
    </w:p>
    <w:p w14:paraId="755D3772" w14:textId="55CB66B4" w:rsidR="00946A03" w:rsidRDefault="002D7A2D" w:rsidP="00125CC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eastAsia="Times New Roman"/>
          <w:i/>
          <w:sz w:val="18"/>
        </w:rPr>
      </w:pPr>
      <w:r>
        <w:rPr>
          <w:b/>
          <w:color w:val="000000"/>
        </w:rPr>
        <w:t xml:space="preserve">DOCUMENT BÀSIC 5. JUSTIFICACIÓ </w:t>
      </w:r>
      <w:r w:rsidR="0076347D">
        <w:rPr>
          <w:b/>
          <w:color w:val="000000"/>
        </w:rPr>
        <w:t xml:space="preserve">CONCEPTUAL </w:t>
      </w:r>
      <w:r>
        <w:rPr>
          <w:b/>
          <w:color w:val="000000"/>
        </w:rPr>
        <w:t>RAONADA</w:t>
      </w:r>
    </w:p>
    <w:p w14:paraId="457AEFDD" w14:textId="77777777" w:rsidR="002B7D5B" w:rsidRPr="00FD32AC" w:rsidRDefault="002B7D5B" w:rsidP="002B7D5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808080" w:themeColor="background1" w:themeShade="80"/>
          <w:sz w:val="14"/>
        </w:rPr>
      </w:pPr>
      <w:r w:rsidRPr="00FD32AC">
        <w:rPr>
          <w:b/>
          <w:color w:val="808080" w:themeColor="background1" w:themeShade="80"/>
          <w:sz w:val="18"/>
        </w:rPr>
        <w:t>CONVOCATORIA DEL RETO URBANO PARA LA GENERACIÓN DE SOMBREADO EFÍMERO EN EL ESPACIO PÚBLICO</w:t>
      </w:r>
      <w:r w:rsidRPr="00FD32AC">
        <w:rPr>
          <w:b/>
          <w:color w:val="808080" w:themeColor="background1" w:themeShade="80"/>
          <w:sz w:val="14"/>
        </w:rPr>
        <w:t xml:space="preserve"> </w:t>
      </w:r>
    </w:p>
    <w:p w14:paraId="1850DB50" w14:textId="77777777" w:rsidR="002B7D5B" w:rsidRPr="00FD32AC" w:rsidRDefault="002B7D5B" w:rsidP="002B7D5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808080" w:themeColor="background1" w:themeShade="80"/>
          <w:sz w:val="14"/>
        </w:rPr>
      </w:pPr>
      <w:r w:rsidRPr="00FD32AC">
        <w:rPr>
          <w:b/>
          <w:color w:val="808080" w:themeColor="background1" w:themeShade="80"/>
          <w:sz w:val="14"/>
        </w:rPr>
        <w:t>DOCUMENTO BÁSICO 5. JUSTIFICACIÓN RAZONADA</w:t>
      </w:r>
    </w:p>
    <w:p w14:paraId="0496BE1B" w14:textId="77777777" w:rsidR="00715AF4" w:rsidRDefault="00715AF4" w:rsidP="002D7A2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color w:val="000000"/>
        </w:rPr>
      </w:pPr>
    </w:p>
    <w:p w14:paraId="3C409CB2" w14:textId="77777777" w:rsidR="002D7A2D" w:rsidRPr="002C649C" w:rsidRDefault="002D7A2D" w:rsidP="002D7A2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</w:rPr>
      </w:pPr>
      <w:bookmarkStart w:id="0" w:name="_GoBack"/>
      <w:bookmarkEnd w:id="0"/>
      <w:r>
        <w:rPr>
          <w:b/>
          <w:color w:val="000000"/>
        </w:rPr>
        <w:t>Justificació conceptual raonada</w:t>
      </w:r>
      <w:r>
        <w:rPr>
          <w:sz w:val="20"/>
        </w:rPr>
        <w:t xml:space="preserve"> </w:t>
      </w:r>
      <w:r>
        <w:rPr>
          <w:color w:val="000000"/>
        </w:rPr>
        <w:t>del compliment dels capítols III i IV de l’ordre TMA, referents als itineraris per als vianants i àrees d’estada, així com la justificació del compliment de l’ordre TINSCI i la UNE EN 1176-1, capítol 4.2.8. Així com la justificació tècnica de les sol·licituds enfront del vent i la seva resistència.</w:t>
      </w:r>
    </w:p>
    <w:p w14:paraId="2B76F462" w14:textId="77777777" w:rsidR="00125CC2" w:rsidRPr="00125CC2" w:rsidRDefault="00125CC2" w:rsidP="00125CC2">
      <w:pPr>
        <w:rPr>
          <w:b/>
          <w:color w:val="00B050"/>
          <w:sz w:val="18"/>
        </w:rPr>
      </w:pPr>
    </w:p>
    <w:p w14:paraId="55258BF3" w14:textId="15FD441D" w:rsidR="002B7D5B" w:rsidRPr="00FD32AC" w:rsidRDefault="002B7D5B" w:rsidP="00715AF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color w:val="808080" w:themeColor="background1" w:themeShade="80"/>
          <w:sz w:val="18"/>
        </w:rPr>
      </w:pPr>
      <w:proofErr w:type="spellStart"/>
      <w:r w:rsidRPr="00FD32AC">
        <w:rPr>
          <w:b/>
          <w:color w:val="808080" w:themeColor="background1" w:themeShade="80"/>
          <w:sz w:val="18"/>
        </w:rPr>
        <w:t>Justificación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conceptual </w:t>
      </w:r>
      <w:proofErr w:type="spellStart"/>
      <w:r w:rsidRPr="00FD32AC">
        <w:rPr>
          <w:b/>
          <w:color w:val="808080" w:themeColor="background1" w:themeShade="80"/>
          <w:sz w:val="18"/>
        </w:rPr>
        <w:t>razonada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del </w:t>
      </w:r>
      <w:proofErr w:type="spellStart"/>
      <w:r w:rsidRPr="00FD32AC">
        <w:rPr>
          <w:b/>
          <w:color w:val="808080" w:themeColor="background1" w:themeShade="80"/>
          <w:sz w:val="18"/>
        </w:rPr>
        <w:t>cumplimiento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de los </w:t>
      </w:r>
      <w:proofErr w:type="spellStart"/>
      <w:r w:rsidRPr="00FD32AC">
        <w:rPr>
          <w:b/>
          <w:color w:val="808080" w:themeColor="background1" w:themeShade="80"/>
          <w:sz w:val="18"/>
        </w:rPr>
        <w:t>capítulos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III y IV de la </w:t>
      </w:r>
      <w:proofErr w:type="spellStart"/>
      <w:r w:rsidRPr="00FD32AC">
        <w:rPr>
          <w:b/>
          <w:color w:val="808080" w:themeColor="background1" w:themeShade="80"/>
          <w:sz w:val="18"/>
        </w:rPr>
        <w:t>orden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TMA, </w:t>
      </w:r>
      <w:proofErr w:type="spellStart"/>
      <w:r w:rsidRPr="00FD32AC">
        <w:rPr>
          <w:b/>
          <w:color w:val="808080" w:themeColor="background1" w:themeShade="80"/>
          <w:sz w:val="18"/>
        </w:rPr>
        <w:t>referentes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a los </w:t>
      </w:r>
      <w:proofErr w:type="spellStart"/>
      <w:r w:rsidRPr="00FD32AC">
        <w:rPr>
          <w:b/>
          <w:color w:val="808080" w:themeColor="background1" w:themeShade="80"/>
          <w:sz w:val="18"/>
        </w:rPr>
        <w:t>itinerarios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para los </w:t>
      </w:r>
      <w:proofErr w:type="spellStart"/>
      <w:r w:rsidRPr="00FD32AC">
        <w:rPr>
          <w:b/>
          <w:color w:val="808080" w:themeColor="background1" w:themeShade="80"/>
          <w:sz w:val="18"/>
        </w:rPr>
        <w:t>peatones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y </w:t>
      </w:r>
      <w:proofErr w:type="spellStart"/>
      <w:r w:rsidRPr="00FD32AC">
        <w:rPr>
          <w:b/>
          <w:color w:val="808080" w:themeColor="background1" w:themeShade="80"/>
          <w:sz w:val="18"/>
        </w:rPr>
        <w:t>áreas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de </w:t>
      </w:r>
      <w:proofErr w:type="spellStart"/>
      <w:r w:rsidRPr="00FD32AC">
        <w:rPr>
          <w:b/>
          <w:color w:val="808080" w:themeColor="background1" w:themeShade="80"/>
          <w:sz w:val="18"/>
        </w:rPr>
        <w:t>estancia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. </w:t>
      </w:r>
      <w:proofErr w:type="spellStart"/>
      <w:r w:rsidRPr="00FD32AC">
        <w:rPr>
          <w:b/>
          <w:color w:val="808080" w:themeColor="background1" w:themeShade="80"/>
          <w:sz w:val="18"/>
        </w:rPr>
        <w:t>Justificación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del </w:t>
      </w:r>
      <w:proofErr w:type="spellStart"/>
      <w:r w:rsidRPr="00FD32AC">
        <w:rPr>
          <w:b/>
          <w:color w:val="808080" w:themeColor="background1" w:themeShade="80"/>
          <w:sz w:val="18"/>
        </w:rPr>
        <w:t>cumplimiento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de la </w:t>
      </w:r>
      <w:proofErr w:type="spellStart"/>
      <w:r w:rsidRPr="00FD32AC">
        <w:rPr>
          <w:b/>
          <w:color w:val="808080" w:themeColor="background1" w:themeShade="80"/>
          <w:sz w:val="18"/>
        </w:rPr>
        <w:t>orden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TINSCI y la UNE EN 1176-1, </w:t>
      </w:r>
      <w:proofErr w:type="spellStart"/>
      <w:r w:rsidRPr="00FD32AC">
        <w:rPr>
          <w:b/>
          <w:color w:val="808080" w:themeColor="background1" w:themeShade="80"/>
          <w:sz w:val="18"/>
        </w:rPr>
        <w:t>capítulo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4.2.8. </w:t>
      </w:r>
      <w:proofErr w:type="spellStart"/>
      <w:r w:rsidRPr="00FD32AC">
        <w:rPr>
          <w:b/>
          <w:color w:val="808080" w:themeColor="background1" w:themeShade="80"/>
          <w:sz w:val="18"/>
        </w:rPr>
        <w:t>Justificación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</w:t>
      </w:r>
      <w:proofErr w:type="spellStart"/>
      <w:r w:rsidRPr="00FD32AC">
        <w:rPr>
          <w:b/>
          <w:color w:val="808080" w:themeColor="background1" w:themeShade="80"/>
          <w:sz w:val="18"/>
        </w:rPr>
        <w:t>técnica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de las </w:t>
      </w:r>
      <w:proofErr w:type="spellStart"/>
      <w:r w:rsidRPr="00FD32AC">
        <w:rPr>
          <w:b/>
          <w:color w:val="808080" w:themeColor="background1" w:themeShade="80"/>
          <w:sz w:val="18"/>
        </w:rPr>
        <w:t>solicitudes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respecto al </w:t>
      </w:r>
      <w:proofErr w:type="spellStart"/>
      <w:r w:rsidRPr="00FD32AC">
        <w:rPr>
          <w:b/>
          <w:color w:val="808080" w:themeColor="background1" w:themeShade="80"/>
          <w:sz w:val="18"/>
        </w:rPr>
        <w:t>viento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y </w:t>
      </w:r>
      <w:proofErr w:type="spellStart"/>
      <w:r w:rsidRPr="00FD32AC">
        <w:rPr>
          <w:b/>
          <w:color w:val="808080" w:themeColor="background1" w:themeShade="80"/>
          <w:sz w:val="18"/>
        </w:rPr>
        <w:t>su</w:t>
      </w:r>
      <w:proofErr w:type="spellEnd"/>
      <w:r w:rsidRPr="00FD32AC">
        <w:rPr>
          <w:b/>
          <w:color w:val="808080" w:themeColor="background1" w:themeShade="80"/>
          <w:sz w:val="18"/>
        </w:rPr>
        <w:t xml:space="preserve"> </w:t>
      </w:r>
      <w:proofErr w:type="spellStart"/>
      <w:r w:rsidR="00715AF4">
        <w:rPr>
          <w:b/>
          <w:color w:val="808080" w:themeColor="background1" w:themeShade="80"/>
          <w:sz w:val="18"/>
        </w:rPr>
        <w:t>r</w:t>
      </w:r>
      <w:r w:rsidRPr="00FD32AC">
        <w:rPr>
          <w:b/>
          <w:color w:val="808080" w:themeColor="background1" w:themeShade="80"/>
          <w:sz w:val="18"/>
        </w:rPr>
        <w:t>esistencia</w:t>
      </w:r>
      <w:proofErr w:type="spellEnd"/>
      <w:r w:rsidRPr="00FD32AC">
        <w:rPr>
          <w:b/>
          <w:color w:val="808080" w:themeColor="background1" w:themeShade="80"/>
          <w:sz w:val="18"/>
        </w:rPr>
        <w:t>.</w:t>
      </w:r>
    </w:p>
    <w:p w14:paraId="1C76DEC4" w14:textId="77777777" w:rsidR="002B7D5B" w:rsidRPr="00703ED1" w:rsidRDefault="002B7D5B" w:rsidP="002B7D5B"/>
    <w:p w14:paraId="0EC0A3BD" w14:textId="77777777" w:rsidR="00125CC2" w:rsidRPr="00703ED1" w:rsidRDefault="00125CC2" w:rsidP="00125CC2"/>
    <w:sectPr w:rsidR="00125CC2" w:rsidRPr="00703ED1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6121F" w14:textId="77777777" w:rsidR="00E32B13" w:rsidRDefault="00E32B13">
      <w:pPr>
        <w:spacing w:line="240" w:lineRule="auto"/>
      </w:pPr>
      <w:r>
        <w:separator/>
      </w:r>
    </w:p>
  </w:endnote>
  <w:endnote w:type="continuationSeparator" w:id="0">
    <w:p w14:paraId="6566D195" w14:textId="77777777" w:rsidR="00E32B13" w:rsidRDefault="00E32B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C81AD8F-37A2-42F2-B579-9CD371B08783}"/>
    <w:embedBold r:id="rId2" w:fontKey="{A5FA3D90-CA5B-49E6-B18C-B2F50742B167}"/>
    <w:embedItalic r:id="rId3" w:fontKey="{5DD4857D-69FD-42B2-AC55-CA93E0606D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A12A41-8F6F-4BFE-BADD-DA99D29CA7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694BAD7-7E7F-4982-AB2A-B9E4CD8EF6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A3B7D52-6EF4-4FB9-8E2C-F956A944CAB9}"/>
    <w:embedBold r:id="rId7" w:fontKey="{024D39EF-B44F-4953-821A-401600804DD6}"/>
    <w:embedItalic r:id="rId8" w:fontKey="{48FB84B5-3C3B-4432-9A78-F250EC6C65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572030A-D001-4F9B-822B-68238E1743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B2F60C1D-4BC2-419F-9D15-F1344BBFCD49}"/>
  </w:font>
  <w:font w:name="Noto Sans Symbols">
    <w:altName w:val="Calibri"/>
    <w:charset w:val="00"/>
    <w:family w:val="auto"/>
    <w:pitch w:val="default"/>
    <w:embedRegular r:id="rId11" w:fontKey="{F9F25F6E-2887-4134-B2A9-2DA7279992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B85F6D1-19FD-43B4-B314-263EB35930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1021758C-2B2D-4785-A28A-E6C884DF8BD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21842" w14:textId="77777777" w:rsidR="00E32B13" w:rsidRDefault="00E32B13">
      <w:pPr>
        <w:spacing w:line="240" w:lineRule="auto"/>
      </w:pPr>
      <w:r>
        <w:separator/>
      </w:r>
    </w:p>
  </w:footnote>
  <w:footnote w:type="continuationSeparator" w:id="0">
    <w:p w14:paraId="6A4CFAB2" w14:textId="77777777" w:rsidR="00E32B13" w:rsidRDefault="00E32B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7809E" w14:textId="00956BCC" w:rsidR="00E32B13" w:rsidRDefault="002F38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4B38EAD1" wp14:editId="02776881">
          <wp:simplePos x="0" y="0"/>
          <wp:positionH relativeFrom="column">
            <wp:posOffset>5539740</wp:posOffset>
          </wp:positionH>
          <wp:positionV relativeFrom="paragraph">
            <wp:posOffset>-251460</wp:posOffset>
          </wp:positionV>
          <wp:extent cx="1000125" cy="713105"/>
          <wp:effectExtent l="0" t="0" r="9525" b="0"/>
          <wp:wrapSquare wrapText="bothSides"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B13">
      <w:rPr>
        <w:noProof/>
      </w:rPr>
      <w:drawing>
        <wp:anchor distT="0" distB="0" distL="114300" distR="114300" simplePos="0" relativeHeight="251659264" behindDoc="0" locked="0" layoutInCell="1" allowOverlap="1" wp14:anchorId="576B5905" wp14:editId="7F55324B">
          <wp:simplePos x="0" y="0"/>
          <wp:positionH relativeFrom="page">
            <wp:posOffset>771525</wp:posOffset>
          </wp:positionH>
          <wp:positionV relativeFrom="page">
            <wp:posOffset>417195</wp:posOffset>
          </wp:positionV>
          <wp:extent cx="1205865" cy="330835"/>
          <wp:effectExtent l="0" t="0" r="0" b="0"/>
          <wp:wrapTight wrapText="bothSides">
            <wp:wrapPolygon edited="0">
              <wp:start x="0" y="0"/>
              <wp:lineTo x="0" y="19900"/>
              <wp:lineTo x="21156" y="19900"/>
              <wp:lineTo x="21156" y="0"/>
              <wp:lineTo x="0" y="0"/>
            </wp:wrapPolygon>
          </wp:wrapTight>
          <wp:docPr id="2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330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CADF9E7" w14:textId="77777777" w:rsidR="00E32B13" w:rsidRDefault="00E32B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84896"/>
    <w:multiLevelType w:val="hybridMultilevel"/>
    <w:tmpl w:val="FCA4BEA4"/>
    <w:lvl w:ilvl="0" w:tplc="4E2E8D72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21802"/>
    <w:multiLevelType w:val="hybridMultilevel"/>
    <w:tmpl w:val="8DF2FAE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30245"/>
    <w:multiLevelType w:val="multilevel"/>
    <w:tmpl w:val="A128112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D2E5D9B"/>
    <w:multiLevelType w:val="multilevel"/>
    <w:tmpl w:val="BE8A2D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>
    <w:nsid w:val="715A6A53"/>
    <w:multiLevelType w:val="multilevel"/>
    <w:tmpl w:val="9C52665A"/>
    <w:lvl w:ilvl="0">
      <w:start w:val="1"/>
      <w:numFmt w:val="lowerLetter"/>
      <w:lvlText w:val="%1)"/>
      <w:lvlJc w:val="left"/>
      <w:pPr>
        <w:ind w:left="1068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2A62384"/>
    <w:multiLevelType w:val="hybridMultilevel"/>
    <w:tmpl w:val="C39EF88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44D"/>
    <w:rsid w:val="0004329A"/>
    <w:rsid w:val="00092994"/>
    <w:rsid w:val="000E4922"/>
    <w:rsid w:val="001238D4"/>
    <w:rsid w:val="00125CC2"/>
    <w:rsid w:val="0013463A"/>
    <w:rsid w:val="00140840"/>
    <w:rsid w:val="001C35A0"/>
    <w:rsid w:val="00201363"/>
    <w:rsid w:val="002209B1"/>
    <w:rsid w:val="002A3C08"/>
    <w:rsid w:val="002A4B2E"/>
    <w:rsid w:val="002B7D5B"/>
    <w:rsid w:val="002C697D"/>
    <w:rsid w:val="002D7A2D"/>
    <w:rsid w:val="002F3822"/>
    <w:rsid w:val="00356109"/>
    <w:rsid w:val="00391325"/>
    <w:rsid w:val="00392C31"/>
    <w:rsid w:val="0039543C"/>
    <w:rsid w:val="00395D3C"/>
    <w:rsid w:val="003B1EE1"/>
    <w:rsid w:val="00410C7A"/>
    <w:rsid w:val="00434175"/>
    <w:rsid w:val="00481957"/>
    <w:rsid w:val="004A2550"/>
    <w:rsid w:val="004D5E58"/>
    <w:rsid w:val="004E680F"/>
    <w:rsid w:val="00502510"/>
    <w:rsid w:val="00586E2F"/>
    <w:rsid w:val="00611481"/>
    <w:rsid w:val="00642720"/>
    <w:rsid w:val="006729EE"/>
    <w:rsid w:val="006745D6"/>
    <w:rsid w:val="006B5A36"/>
    <w:rsid w:val="006B6A9D"/>
    <w:rsid w:val="006E36D0"/>
    <w:rsid w:val="00703ED1"/>
    <w:rsid w:val="00715AF4"/>
    <w:rsid w:val="00752BA3"/>
    <w:rsid w:val="00754B4F"/>
    <w:rsid w:val="0076347D"/>
    <w:rsid w:val="007A4904"/>
    <w:rsid w:val="007A5FF8"/>
    <w:rsid w:val="007A7E73"/>
    <w:rsid w:val="007B1E8F"/>
    <w:rsid w:val="00820E67"/>
    <w:rsid w:val="00892ADF"/>
    <w:rsid w:val="00943672"/>
    <w:rsid w:val="00946A03"/>
    <w:rsid w:val="00953017"/>
    <w:rsid w:val="00992FED"/>
    <w:rsid w:val="009A7F63"/>
    <w:rsid w:val="009B72AF"/>
    <w:rsid w:val="00A54B3B"/>
    <w:rsid w:val="00A81998"/>
    <w:rsid w:val="00A97854"/>
    <w:rsid w:val="00AB0245"/>
    <w:rsid w:val="00AD4712"/>
    <w:rsid w:val="00B24461"/>
    <w:rsid w:val="00B350AE"/>
    <w:rsid w:val="00BA6204"/>
    <w:rsid w:val="00BB4E65"/>
    <w:rsid w:val="00C00AC0"/>
    <w:rsid w:val="00C04BBC"/>
    <w:rsid w:val="00C1492B"/>
    <w:rsid w:val="00DC608F"/>
    <w:rsid w:val="00DD3A11"/>
    <w:rsid w:val="00E32B13"/>
    <w:rsid w:val="00E3419F"/>
    <w:rsid w:val="00E41D47"/>
    <w:rsid w:val="00E4344D"/>
    <w:rsid w:val="00E71BDD"/>
    <w:rsid w:val="00E94878"/>
    <w:rsid w:val="00F56D1F"/>
    <w:rsid w:val="00FD2619"/>
    <w:rsid w:val="00FD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76F3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D7A2D"/>
  </w:style>
  <w:style w:type="paragraph" w:styleId="Ttol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palera">
    <w:name w:val="header"/>
    <w:basedOn w:val="Normal"/>
    <w:link w:val="CapaleraCar"/>
    <w:uiPriority w:val="99"/>
    <w:unhideWhenUsed/>
    <w:rsid w:val="00B350AE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B350AE"/>
  </w:style>
  <w:style w:type="paragraph" w:styleId="Peu">
    <w:name w:val="footer"/>
    <w:basedOn w:val="Normal"/>
    <w:link w:val="PeuCar"/>
    <w:uiPriority w:val="99"/>
    <w:unhideWhenUsed/>
    <w:rsid w:val="00B350AE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B350AE"/>
  </w:style>
  <w:style w:type="paragraph" w:styleId="Pargrafdellista">
    <w:name w:val="List Paragraph"/>
    <w:aliases w:val="Párrafo Numerado,Párrafo de lista1,Lista sin Numerar,Párrafo de lista - cat"/>
    <w:basedOn w:val="Normal"/>
    <w:link w:val="PargrafdellistaCar"/>
    <w:uiPriority w:val="34"/>
    <w:qFormat/>
    <w:rsid w:val="007A7E73"/>
    <w:pPr>
      <w:ind w:left="720"/>
      <w:contextualSpacing/>
    </w:pPr>
  </w:style>
  <w:style w:type="table" w:styleId="Taulaambquadrcula">
    <w:name w:val="Table Grid"/>
    <w:basedOn w:val="Taulanormal"/>
    <w:uiPriority w:val="59"/>
    <w:rsid w:val="002209B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grafdellistaCar">
    <w:name w:val="Paràgraf de llista Car"/>
    <w:aliases w:val="Párrafo Numerado Car,Párrafo de lista1 Car,Lista sin Numerar Car,Párrafo de lista - cat Car"/>
    <w:basedOn w:val="Tipusdelletraperdefectedelpargraf"/>
    <w:link w:val="Pargrafdellista"/>
    <w:uiPriority w:val="34"/>
    <w:qFormat/>
    <w:rsid w:val="002209B1"/>
  </w:style>
  <w:style w:type="paragraph" w:styleId="Revisi">
    <w:name w:val="Revision"/>
    <w:hidden/>
    <w:uiPriority w:val="99"/>
    <w:semiHidden/>
    <w:rsid w:val="00395D3C"/>
    <w:pPr>
      <w:spacing w:line="240" w:lineRule="auto"/>
    </w:pPr>
  </w:style>
  <w:style w:type="paragraph" w:styleId="Textdenotaapeudepgina">
    <w:name w:val="footnote text"/>
    <w:basedOn w:val="Normal"/>
    <w:link w:val="TextdenotaapeudepginaCar"/>
    <w:uiPriority w:val="99"/>
    <w:unhideWhenUsed/>
    <w:rsid w:val="00395D3C"/>
    <w:pPr>
      <w:spacing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395D3C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395D3C"/>
    <w:rPr>
      <w:vertAlign w:val="superscript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B1E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B1EE1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semiHidden/>
    <w:unhideWhenUsed/>
    <w:rsid w:val="00A81998"/>
    <w:rPr>
      <w:color w:val="0000FF"/>
      <w:u w:val="single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092994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092994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092994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13463A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3463A"/>
    <w:rPr>
      <w:b/>
      <w:bCs/>
      <w:sz w:val="20"/>
      <w:szCs w:val="20"/>
    </w:rPr>
  </w:style>
  <w:style w:type="table" w:customStyle="1" w:styleId="2">
    <w:name w:val="2"/>
    <w:basedOn w:val="Taulanormal"/>
    <w:rsid w:val="006B6A9D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D7A2D"/>
  </w:style>
  <w:style w:type="paragraph" w:styleId="Ttol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palera">
    <w:name w:val="header"/>
    <w:basedOn w:val="Normal"/>
    <w:link w:val="CapaleraCar"/>
    <w:uiPriority w:val="99"/>
    <w:unhideWhenUsed/>
    <w:rsid w:val="00B350AE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B350AE"/>
  </w:style>
  <w:style w:type="paragraph" w:styleId="Peu">
    <w:name w:val="footer"/>
    <w:basedOn w:val="Normal"/>
    <w:link w:val="PeuCar"/>
    <w:uiPriority w:val="99"/>
    <w:unhideWhenUsed/>
    <w:rsid w:val="00B350AE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B350AE"/>
  </w:style>
  <w:style w:type="paragraph" w:styleId="Pargrafdellista">
    <w:name w:val="List Paragraph"/>
    <w:aliases w:val="Párrafo Numerado,Párrafo de lista1,Lista sin Numerar,Párrafo de lista - cat"/>
    <w:basedOn w:val="Normal"/>
    <w:link w:val="PargrafdellistaCar"/>
    <w:uiPriority w:val="34"/>
    <w:qFormat/>
    <w:rsid w:val="007A7E73"/>
    <w:pPr>
      <w:ind w:left="720"/>
      <w:contextualSpacing/>
    </w:pPr>
  </w:style>
  <w:style w:type="table" w:styleId="Taulaambquadrcula">
    <w:name w:val="Table Grid"/>
    <w:basedOn w:val="Taulanormal"/>
    <w:uiPriority w:val="59"/>
    <w:rsid w:val="002209B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grafdellistaCar">
    <w:name w:val="Paràgraf de llista Car"/>
    <w:aliases w:val="Párrafo Numerado Car,Párrafo de lista1 Car,Lista sin Numerar Car,Párrafo de lista - cat Car"/>
    <w:basedOn w:val="Tipusdelletraperdefectedelpargraf"/>
    <w:link w:val="Pargrafdellista"/>
    <w:uiPriority w:val="34"/>
    <w:qFormat/>
    <w:rsid w:val="002209B1"/>
  </w:style>
  <w:style w:type="paragraph" w:styleId="Revisi">
    <w:name w:val="Revision"/>
    <w:hidden/>
    <w:uiPriority w:val="99"/>
    <w:semiHidden/>
    <w:rsid w:val="00395D3C"/>
    <w:pPr>
      <w:spacing w:line="240" w:lineRule="auto"/>
    </w:pPr>
  </w:style>
  <w:style w:type="paragraph" w:styleId="Textdenotaapeudepgina">
    <w:name w:val="footnote text"/>
    <w:basedOn w:val="Normal"/>
    <w:link w:val="TextdenotaapeudepginaCar"/>
    <w:uiPriority w:val="99"/>
    <w:unhideWhenUsed/>
    <w:rsid w:val="00395D3C"/>
    <w:pPr>
      <w:spacing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395D3C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395D3C"/>
    <w:rPr>
      <w:vertAlign w:val="superscript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B1E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B1EE1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semiHidden/>
    <w:unhideWhenUsed/>
    <w:rsid w:val="00A81998"/>
    <w:rPr>
      <w:color w:val="0000FF"/>
      <w:u w:val="single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092994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092994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092994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13463A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3463A"/>
    <w:rPr>
      <w:b/>
      <w:bCs/>
      <w:sz w:val="20"/>
      <w:szCs w:val="20"/>
    </w:rPr>
  </w:style>
  <w:style w:type="table" w:customStyle="1" w:styleId="2">
    <w:name w:val="2"/>
    <w:basedOn w:val="Taulanormal"/>
    <w:rsid w:val="006B6A9D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4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09E10-2775-4BD6-B7EF-31E66AFC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Sanchez Castro, Natalia</dc:creator>
  <cp:lastModifiedBy>Ajuntament de Barcelona</cp:lastModifiedBy>
  <cp:revision>7</cp:revision>
  <cp:lastPrinted>2023-05-16T07:48:00Z</cp:lastPrinted>
  <dcterms:created xsi:type="dcterms:W3CDTF">2023-05-22T11:01:00Z</dcterms:created>
  <dcterms:modified xsi:type="dcterms:W3CDTF">2023-06-12T07:58:00Z</dcterms:modified>
</cp:coreProperties>
</file>